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0ADB9" w14:textId="5D492EC4" w:rsidR="000708E9" w:rsidRPr="000708E9" w:rsidRDefault="000708E9" w:rsidP="00281081">
      <w:pPr>
        <w:jc w:val="center"/>
        <w:rPr>
          <w:b/>
          <w:bCs/>
          <w:color w:val="000000" w:themeColor="text1"/>
        </w:rPr>
      </w:pPr>
      <w:r w:rsidRPr="000708E9">
        <w:rPr>
          <w:b/>
          <w:bCs/>
          <w:color w:val="000000" w:themeColor="text1"/>
        </w:rPr>
        <w:t>Hispanic-Serving Institution</w:t>
      </w:r>
    </w:p>
    <w:p w14:paraId="50605551" w14:textId="77777777" w:rsidR="000708E9" w:rsidRPr="000708E9" w:rsidRDefault="000708E9"/>
    <w:p w14:paraId="7750C990" w14:textId="4A82226E" w:rsidR="009A7932" w:rsidRDefault="000708E9">
      <w:pPr>
        <w:rPr>
          <w:color w:val="000000" w:themeColor="text1"/>
        </w:rPr>
      </w:pPr>
      <w:r w:rsidRPr="000708E9">
        <w:t xml:space="preserve">UC Merced </w:t>
      </w:r>
      <w:r w:rsidR="00873521">
        <w:t xml:space="preserve">is the most ethnically diverse campus in the UC system and </w:t>
      </w:r>
      <w:r w:rsidRPr="000708E9">
        <w:t xml:space="preserve">has been designated a Hispanic-Serving Institution by the U.S. Department of Education since 2010. The designation certifies an enrollment of at least 25 percent Hispanic students. </w:t>
      </w:r>
      <w:r>
        <w:rPr>
          <w:color w:val="000000" w:themeColor="text1"/>
        </w:rPr>
        <w:t xml:space="preserve">As of fall 2019, </w:t>
      </w:r>
      <w:r w:rsidRPr="001755E8">
        <w:rPr>
          <w:color w:val="000000" w:themeColor="text1"/>
        </w:rPr>
        <w:t>5</w:t>
      </w:r>
      <w:r w:rsidR="00E95074">
        <w:rPr>
          <w:color w:val="000000" w:themeColor="text1"/>
        </w:rPr>
        <w:t>5.5</w:t>
      </w:r>
      <w:r w:rsidRPr="001755E8">
        <w:rPr>
          <w:color w:val="000000" w:themeColor="text1"/>
        </w:rPr>
        <w:t>% of UC Merced undergraduate students are Hispanic</w:t>
      </w:r>
      <w:r>
        <w:rPr>
          <w:color w:val="000000" w:themeColor="text1"/>
        </w:rPr>
        <w:t>.</w:t>
      </w:r>
      <w:r w:rsidR="004E6F4C">
        <w:rPr>
          <w:color w:val="000000" w:themeColor="text1"/>
        </w:rPr>
        <w:t xml:space="preserve"> The School of Social Sciences, Humanities and Arts is home to a Chicano/a studies minor, which</w:t>
      </w:r>
      <w:r w:rsidR="004E6F4C" w:rsidRPr="004E6F4C">
        <w:rPr>
          <w:color w:val="000000" w:themeColor="text1"/>
        </w:rPr>
        <w:t> is an interdisciplinary program that introduces students to the complex experiences, history, cultural practices, and social interactions of one of the largest ethnic groups in the United States.</w:t>
      </w:r>
    </w:p>
    <w:p w14:paraId="7D6FBF9B" w14:textId="77777777" w:rsidR="004E6F4C" w:rsidRDefault="004E6F4C">
      <w:pPr>
        <w:rPr>
          <w:color w:val="000000" w:themeColor="text1"/>
        </w:rPr>
      </w:pPr>
    </w:p>
    <w:p w14:paraId="416EDFBB" w14:textId="5589E3BF" w:rsidR="000708E9" w:rsidRDefault="000708E9">
      <w:pPr>
        <w:rPr>
          <w:color w:val="000000" w:themeColor="text1"/>
        </w:rPr>
      </w:pPr>
    </w:p>
    <w:tbl>
      <w:tblPr>
        <w:tblW w:w="9374" w:type="dxa"/>
        <w:jc w:val="center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2"/>
        <w:gridCol w:w="2095"/>
        <w:gridCol w:w="1967"/>
      </w:tblGrid>
      <w:tr w:rsidR="000708E9" w:rsidRPr="001755E8" w14:paraId="665493F6" w14:textId="77777777" w:rsidTr="00835798">
        <w:trPr>
          <w:trHeight w:val="220"/>
          <w:jc w:val="center"/>
        </w:trPr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128E9" w14:textId="77777777" w:rsidR="000708E9" w:rsidRPr="001755E8" w:rsidRDefault="000708E9" w:rsidP="00835798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Race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B6C1B" w14:textId="77777777" w:rsidR="000708E9" w:rsidRPr="001755E8" w:rsidRDefault="000708E9" w:rsidP="00835798">
            <w:pPr>
              <w:jc w:val="both"/>
              <w:rPr>
                <w:b/>
                <w:bCs/>
                <w:color w:val="000000" w:themeColor="text1"/>
              </w:rPr>
            </w:pPr>
            <w:r w:rsidRPr="001755E8">
              <w:rPr>
                <w:b/>
                <w:bCs/>
                <w:color w:val="000000" w:themeColor="text1"/>
              </w:rPr>
              <w:t>Number</w:t>
            </w:r>
          </w:p>
        </w:tc>
        <w:tc>
          <w:tcPr>
            <w:tcW w:w="0" w:type="auto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F0C39" w14:textId="77777777" w:rsidR="000708E9" w:rsidRPr="001755E8" w:rsidRDefault="000708E9" w:rsidP="00835798">
            <w:pPr>
              <w:jc w:val="both"/>
              <w:rPr>
                <w:b/>
                <w:bCs/>
                <w:color w:val="000000" w:themeColor="text1"/>
              </w:rPr>
            </w:pPr>
            <w:r w:rsidRPr="001755E8">
              <w:rPr>
                <w:b/>
                <w:bCs/>
                <w:color w:val="000000" w:themeColor="text1"/>
              </w:rPr>
              <w:t>Percent</w:t>
            </w:r>
          </w:p>
        </w:tc>
      </w:tr>
      <w:tr w:rsidR="000708E9" w:rsidRPr="001755E8" w14:paraId="54A94471" w14:textId="77777777" w:rsidTr="00835798">
        <w:trPr>
          <w:trHeight w:val="220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D397B" w14:textId="29FD7E67" w:rsidR="000708E9" w:rsidRPr="001755E8" w:rsidRDefault="000708E9" w:rsidP="00835798">
            <w:pPr>
              <w:jc w:val="both"/>
              <w:rPr>
                <w:b/>
                <w:bCs/>
                <w:color w:val="000000" w:themeColor="text1"/>
              </w:rPr>
            </w:pPr>
            <w:r w:rsidRPr="001755E8">
              <w:rPr>
                <w:b/>
                <w:bCs/>
                <w:color w:val="000000" w:themeColor="text1"/>
              </w:rPr>
              <w:t>African-American</w:t>
            </w:r>
            <w:r w:rsidR="00E95074">
              <w:rPr>
                <w:b/>
                <w:bCs/>
                <w:color w:val="000000" w:themeColor="text1"/>
              </w:rPr>
              <w:t>/Black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2F9DA" w14:textId="06AB6CE0" w:rsidR="000708E9" w:rsidRPr="001755E8" w:rsidRDefault="000708E9" w:rsidP="00835798">
            <w:pPr>
              <w:jc w:val="both"/>
              <w:rPr>
                <w:color w:val="000000" w:themeColor="text1"/>
              </w:rPr>
            </w:pPr>
            <w:r w:rsidRPr="001755E8">
              <w:rPr>
                <w:color w:val="000000" w:themeColor="text1"/>
              </w:rPr>
              <w:t>3</w:t>
            </w:r>
            <w:r w:rsidR="00E95074">
              <w:rPr>
                <w:color w:val="000000" w:themeColor="text1"/>
              </w:rPr>
              <w:t>61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7F5B1" w14:textId="4D12B127" w:rsidR="000708E9" w:rsidRPr="001755E8" w:rsidRDefault="000708E9" w:rsidP="008357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  <w:r w:rsidR="00E95074">
              <w:rPr>
                <w:color w:val="000000" w:themeColor="text1"/>
              </w:rPr>
              <w:t>4</w:t>
            </w:r>
            <w:r w:rsidRPr="001755E8">
              <w:rPr>
                <w:color w:val="000000" w:themeColor="text1"/>
              </w:rPr>
              <w:t>%</w:t>
            </w:r>
          </w:p>
        </w:tc>
      </w:tr>
      <w:tr w:rsidR="000708E9" w:rsidRPr="001755E8" w14:paraId="1095A282" w14:textId="77777777" w:rsidTr="00835798">
        <w:trPr>
          <w:trHeight w:val="220"/>
          <w:jc w:val="center"/>
        </w:trPr>
        <w:tc>
          <w:tcPr>
            <w:tcW w:w="0" w:type="auto"/>
            <w:tcBorders>
              <w:bottom w:val="single" w:sz="6" w:space="0" w:color="BFBFBF" w:themeColor="background1" w:themeShade="B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38547" w14:textId="77777777" w:rsidR="000708E9" w:rsidRPr="001755E8" w:rsidRDefault="000708E9" w:rsidP="00835798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American Indian</w:t>
            </w:r>
          </w:p>
        </w:tc>
        <w:tc>
          <w:tcPr>
            <w:tcW w:w="0" w:type="auto"/>
            <w:tcBorders>
              <w:bottom w:val="single" w:sz="6" w:space="0" w:color="808080" w:themeColor="background1" w:themeShade="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CFA05" w14:textId="77777777" w:rsidR="000708E9" w:rsidRPr="001755E8" w:rsidRDefault="000708E9" w:rsidP="008357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bottom w:val="single" w:sz="6" w:space="0" w:color="808080" w:themeColor="background1" w:themeShade="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043CC" w14:textId="77777777" w:rsidR="000708E9" w:rsidRPr="001755E8" w:rsidRDefault="000708E9" w:rsidP="00835798">
            <w:pPr>
              <w:jc w:val="both"/>
              <w:rPr>
                <w:color w:val="000000" w:themeColor="text1"/>
              </w:rPr>
            </w:pPr>
            <w:r w:rsidRPr="001755E8">
              <w:rPr>
                <w:color w:val="000000" w:themeColor="text1"/>
              </w:rPr>
              <w:t>&lt;1.0%</w:t>
            </w:r>
          </w:p>
        </w:tc>
      </w:tr>
      <w:tr w:rsidR="000708E9" w:rsidRPr="001755E8" w14:paraId="55DBF54F" w14:textId="77777777" w:rsidTr="00835798">
        <w:trPr>
          <w:trHeight w:val="204"/>
          <w:jc w:val="center"/>
        </w:trPr>
        <w:tc>
          <w:tcPr>
            <w:tcW w:w="0" w:type="auto"/>
            <w:tcBorders>
              <w:right w:val="single" w:sz="6" w:space="0" w:color="808080" w:themeColor="background1" w:themeShade="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80DF2" w14:textId="77777777" w:rsidR="000708E9" w:rsidRPr="001755E8" w:rsidRDefault="000708E9" w:rsidP="00835798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Asian</w:t>
            </w: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BEA03" w14:textId="5C11FF1E" w:rsidR="000708E9" w:rsidRPr="001755E8" w:rsidRDefault="000708E9" w:rsidP="008357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</w:t>
            </w:r>
            <w:r w:rsidR="00E95074">
              <w:rPr>
                <w:color w:val="000000" w:themeColor="text1"/>
              </w:rPr>
              <w:t>550</w:t>
            </w:r>
          </w:p>
        </w:tc>
        <w:tc>
          <w:tcPr>
            <w:tcW w:w="0" w:type="auto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D3A8D" w14:textId="05FD990E" w:rsidR="000708E9" w:rsidRPr="001755E8" w:rsidRDefault="00E95074" w:rsidP="008357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0708E9" w:rsidRPr="001755E8">
              <w:rPr>
                <w:color w:val="000000" w:themeColor="text1"/>
              </w:rPr>
              <w:t>%</w:t>
            </w:r>
          </w:p>
        </w:tc>
      </w:tr>
      <w:tr w:rsidR="000708E9" w:rsidRPr="001755E8" w14:paraId="3711B8CA" w14:textId="77777777" w:rsidTr="00835798">
        <w:trPr>
          <w:trHeight w:val="220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EB97A" w14:textId="77777777" w:rsidR="000708E9" w:rsidRPr="001755E8" w:rsidRDefault="000708E9" w:rsidP="00835798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Hispanic</w:t>
            </w:r>
          </w:p>
        </w:tc>
        <w:tc>
          <w:tcPr>
            <w:tcW w:w="0" w:type="auto"/>
            <w:tcBorders>
              <w:top w:val="single" w:sz="6" w:space="0" w:color="808080" w:themeColor="background1" w:themeShade="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E7F19" w14:textId="7B21416C" w:rsidR="000708E9" w:rsidRPr="001755E8" w:rsidRDefault="000708E9" w:rsidP="008357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</w:t>
            </w:r>
            <w:r w:rsidR="00E95074">
              <w:rPr>
                <w:color w:val="000000" w:themeColor="text1"/>
              </w:rPr>
              <w:t>526</w:t>
            </w:r>
          </w:p>
        </w:tc>
        <w:tc>
          <w:tcPr>
            <w:tcW w:w="0" w:type="auto"/>
            <w:tcBorders>
              <w:top w:val="single" w:sz="6" w:space="0" w:color="808080" w:themeColor="background1" w:themeShade="8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EACA2" w14:textId="4DD28A16" w:rsidR="000708E9" w:rsidRPr="001755E8" w:rsidRDefault="000708E9" w:rsidP="008357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E95074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  <w:r w:rsidR="00E95074">
              <w:rPr>
                <w:color w:val="000000" w:themeColor="text1"/>
              </w:rPr>
              <w:t>5</w:t>
            </w:r>
            <w:r w:rsidRPr="001755E8">
              <w:rPr>
                <w:color w:val="000000" w:themeColor="text1"/>
              </w:rPr>
              <w:t>%</w:t>
            </w:r>
          </w:p>
        </w:tc>
      </w:tr>
      <w:tr w:rsidR="000708E9" w:rsidRPr="001755E8" w14:paraId="67FBEDA6" w14:textId="77777777" w:rsidTr="00835798">
        <w:trPr>
          <w:trHeight w:val="220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AF37A" w14:textId="77777777" w:rsidR="000708E9" w:rsidRPr="001755E8" w:rsidRDefault="000708E9" w:rsidP="00835798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International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B5DD8" w14:textId="79B223AD" w:rsidR="000708E9" w:rsidRPr="001755E8" w:rsidRDefault="00E95074" w:rsidP="008357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C0F18" w14:textId="26EA8CE1" w:rsidR="000708E9" w:rsidRPr="001755E8" w:rsidRDefault="00E95074" w:rsidP="008357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7.8</w:t>
            </w:r>
            <w:r w:rsidR="000708E9" w:rsidRPr="001755E8">
              <w:rPr>
                <w:color w:val="000000" w:themeColor="text1"/>
              </w:rPr>
              <w:t>%</w:t>
            </w:r>
          </w:p>
        </w:tc>
      </w:tr>
      <w:tr w:rsidR="000708E9" w:rsidRPr="001755E8" w14:paraId="0EDE6D80" w14:textId="77777777" w:rsidTr="00835798">
        <w:trPr>
          <w:trHeight w:val="220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8E2BB" w14:textId="77777777" w:rsidR="000708E9" w:rsidRPr="001755E8" w:rsidRDefault="000708E9" w:rsidP="00835798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Pacific Islander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EE938" w14:textId="510B1E65" w:rsidR="000708E9" w:rsidRPr="001755E8" w:rsidRDefault="00E95074" w:rsidP="008357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5AF2E" w14:textId="77777777" w:rsidR="000708E9" w:rsidRPr="001755E8" w:rsidRDefault="000708E9" w:rsidP="00835798">
            <w:pPr>
              <w:jc w:val="both"/>
              <w:rPr>
                <w:color w:val="000000" w:themeColor="text1"/>
              </w:rPr>
            </w:pPr>
            <w:r w:rsidRPr="001755E8">
              <w:rPr>
                <w:color w:val="000000" w:themeColor="text1"/>
              </w:rPr>
              <w:t>&lt;1.0%</w:t>
            </w:r>
          </w:p>
        </w:tc>
      </w:tr>
      <w:tr w:rsidR="000708E9" w:rsidRPr="001755E8" w14:paraId="0F1E6A73" w14:textId="77777777" w:rsidTr="00835798">
        <w:trPr>
          <w:trHeight w:val="220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B8FA9" w14:textId="77777777" w:rsidR="000708E9" w:rsidRPr="001755E8" w:rsidRDefault="000708E9" w:rsidP="00835798">
            <w:pPr>
              <w:jc w:val="both"/>
              <w:rPr>
                <w:b/>
                <w:bCs/>
                <w:color w:val="000000" w:themeColor="text1"/>
              </w:rPr>
            </w:pPr>
            <w:r w:rsidRPr="001755E8">
              <w:rPr>
                <w:b/>
                <w:bCs/>
                <w:color w:val="000000" w:themeColor="text1"/>
              </w:rPr>
              <w:t>Two or More Races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2F6CC" w14:textId="44DC7497" w:rsidR="000708E9" w:rsidRPr="001755E8" w:rsidRDefault="000708E9" w:rsidP="00835798">
            <w:pPr>
              <w:jc w:val="both"/>
              <w:rPr>
                <w:color w:val="000000" w:themeColor="text1"/>
              </w:rPr>
            </w:pPr>
            <w:r w:rsidRPr="001755E8">
              <w:rPr>
                <w:color w:val="000000" w:themeColor="text1"/>
              </w:rPr>
              <w:t>2</w:t>
            </w:r>
            <w:r w:rsidR="00E95074">
              <w:rPr>
                <w:color w:val="000000" w:themeColor="text1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2D6FC" w14:textId="0B6BCE3E" w:rsidR="000708E9" w:rsidRPr="001755E8" w:rsidRDefault="000708E9" w:rsidP="008357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E95074">
              <w:rPr>
                <w:color w:val="000000" w:themeColor="text1"/>
              </w:rPr>
              <w:t>.1</w:t>
            </w:r>
            <w:r w:rsidRPr="001755E8">
              <w:rPr>
                <w:color w:val="000000" w:themeColor="text1"/>
              </w:rPr>
              <w:t>%</w:t>
            </w:r>
          </w:p>
        </w:tc>
      </w:tr>
      <w:tr w:rsidR="000708E9" w:rsidRPr="001755E8" w14:paraId="490AD8B1" w14:textId="77777777" w:rsidTr="00835798">
        <w:trPr>
          <w:trHeight w:val="243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67CA5" w14:textId="4CF6180B" w:rsidR="000708E9" w:rsidRPr="001755E8" w:rsidRDefault="000708E9" w:rsidP="00835798">
            <w:pPr>
              <w:jc w:val="both"/>
              <w:rPr>
                <w:b/>
                <w:bCs/>
                <w:color w:val="000000" w:themeColor="text1"/>
              </w:rPr>
            </w:pPr>
            <w:r w:rsidRPr="001755E8">
              <w:rPr>
                <w:b/>
                <w:bCs/>
                <w:color w:val="000000" w:themeColor="text1"/>
              </w:rPr>
              <w:t>Unknown/</w:t>
            </w:r>
            <w:r w:rsidR="00E95074">
              <w:rPr>
                <w:b/>
                <w:bCs/>
                <w:color w:val="000000" w:themeColor="text1"/>
              </w:rPr>
              <w:t>Other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888A0" w14:textId="10043CA7" w:rsidR="000708E9" w:rsidRPr="001755E8" w:rsidRDefault="00E95074" w:rsidP="008357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E554A" w14:textId="77777777" w:rsidR="000708E9" w:rsidRPr="001755E8" w:rsidRDefault="000708E9" w:rsidP="00835798">
            <w:pPr>
              <w:jc w:val="both"/>
              <w:rPr>
                <w:color w:val="000000" w:themeColor="text1"/>
              </w:rPr>
            </w:pPr>
            <w:r w:rsidRPr="001755E8">
              <w:rPr>
                <w:color w:val="000000" w:themeColor="text1"/>
              </w:rPr>
              <w:t>&lt;1.0%</w:t>
            </w:r>
          </w:p>
        </w:tc>
      </w:tr>
      <w:tr w:rsidR="000708E9" w:rsidRPr="001755E8" w14:paraId="7099330C" w14:textId="77777777" w:rsidTr="00835798">
        <w:trPr>
          <w:trHeight w:val="220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7CBDA" w14:textId="77777777" w:rsidR="000708E9" w:rsidRPr="001755E8" w:rsidRDefault="000708E9" w:rsidP="00835798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White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443F5" w14:textId="5FC5638E" w:rsidR="000708E9" w:rsidRPr="001755E8" w:rsidRDefault="00E95074" w:rsidP="008357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FFF11" w14:textId="35745E04" w:rsidR="000708E9" w:rsidRDefault="00E95074" w:rsidP="008357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0708E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9</w:t>
            </w:r>
            <w:r w:rsidR="000708E9">
              <w:rPr>
                <w:color w:val="000000" w:themeColor="text1"/>
              </w:rPr>
              <w:t>%</w:t>
            </w:r>
          </w:p>
        </w:tc>
      </w:tr>
      <w:tr w:rsidR="000708E9" w:rsidRPr="001755E8" w14:paraId="1723A6DD" w14:textId="77777777" w:rsidTr="00835798">
        <w:trPr>
          <w:trHeight w:val="220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84793" w14:textId="77777777" w:rsidR="000708E9" w:rsidRPr="001755E8" w:rsidRDefault="000708E9" w:rsidP="00835798">
            <w:pPr>
              <w:jc w:val="both"/>
              <w:rPr>
                <w:b/>
                <w:bCs/>
                <w:color w:val="000000" w:themeColor="text1"/>
              </w:rPr>
            </w:pPr>
            <w:r w:rsidRPr="001755E8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EA1C1" w14:textId="257803E8" w:rsidR="000708E9" w:rsidRPr="001755E8" w:rsidRDefault="000708E9" w:rsidP="00835798">
            <w:pPr>
              <w:jc w:val="both"/>
              <w:rPr>
                <w:color w:val="000000" w:themeColor="text1"/>
              </w:rPr>
            </w:pPr>
            <w:r w:rsidRPr="001755E8">
              <w:rPr>
                <w:color w:val="000000" w:themeColor="text1"/>
              </w:rPr>
              <w:t>8,</w:t>
            </w:r>
            <w:r w:rsidR="00E95074">
              <w:rPr>
                <w:color w:val="000000" w:themeColor="text1"/>
              </w:rPr>
              <w:t>151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02A4C" w14:textId="77777777" w:rsidR="000708E9" w:rsidRPr="001755E8" w:rsidRDefault="000708E9" w:rsidP="0083579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  <w:r w:rsidRPr="001755E8">
              <w:rPr>
                <w:color w:val="000000" w:themeColor="text1"/>
              </w:rPr>
              <w:t>%</w:t>
            </w:r>
          </w:p>
        </w:tc>
      </w:tr>
    </w:tbl>
    <w:p w14:paraId="25F2F5EC" w14:textId="77777777" w:rsidR="000708E9" w:rsidRPr="000708E9" w:rsidRDefault="000708E9"/>
    <w:sectPr w:rsidR="000708E9" w:rsidRPr="000708E9" w:rsidSect="00F83F5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57EB3" w14:textId="77777777" w:rsidR="00C66329" w:rsidRDefault="00C66329" w:rsidP="00DB20D4">
      <w:r>
        <w:separator/>
      </w:r>
    </w:p>
  </w:endnote>
  <w:endnote w:type="continuationSeparator" w:id="0">
    <w:p w14:paraId="5505E7E5" w14:textId="77777777" w:rsidR="00C66329" w:rsidRDefault="00C66329" w:rsidP="00DB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1639" w14:textId="62EFF117" w:rsidR="00DB20D4" w:rsidRDefault="00DB20D4">
    <w:pPr>
      <w:pStyle w:val="Footer"/>
    </w:pPr>
  </w:p>
  <w:p w14:paraId="7B34E93D" w14:textId="37A508DD" w:rsidR="00DB20D4" w:rsidRDefault="00DB20D4">
    <w:pPr>
      <w:pStyle w:val="Footer"/>
    </w:pPr>
    <w:r>
      <w:rPr>
        <w:noProof/>
      </w:rPr>
      <w:drawing>
        <wp:inline distT="0" distB="0" distL="0" distR="0" wp14:anchorId="5151C6CC" wp14:editId="11D34373">
          <wp:extent cx="2351313" cy="75965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_Merced_ResearchDevelopment_Logo_BlueSeal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852" cy="7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577FB" w14:textId="77777777" w:rsidR="00C66329" w:rsidRDefault="00C66329" w:rsidP="00DB20D4">
      <w:r>
        <w:separator/>
      </w:r>
    </w:p>
  </w:footnote>
  <w:footnote w:type="continuationSeparator" w:id="0">
    <w:p w14:paraId="29C65FFE" w14:textId="77777777" w:rsidR="00C66329" w:rsidRDefault="00C66329" w:rsidP="00DB2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E9"/>
    <w:rsid w:val="000708E9"/>
    <w:rsid w:val="00281081"/>
    <w:rsid w:val="004E6F4C"/>
    <w:rsid w:val="005743AC"/>
    <w:rsid w:val="00873521"/>
    <w:rsid w:val="009A7932"/>
    <w:rsid w:val="00C66329"/>
    <w:rsid w:val="00DB20D4"/>
    <w:rsid w:val="00E95074"/>
    <w:rsid w:val="00F8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72143"/>
  <w15:chartTrackingRefBased/>
  <w15:docId w15:val="{6E7F4C2F-205D-6545-A54F-0FADAD89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4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0D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B2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0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1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Naumes</dc:creator>
  <cp:keywords/>
  <dc:description/>
  <cp:lastModifiedBy>Luyen Hoang</cp:lastModifiedBy>
  <cp:revision>4</cp:revision>
  <dcterms:created xsi:type="dcterms:W3CDTF">2020-05-11T23:00:00Z</dcterms:created>
  <dcterms:modified xsi:type="dcterms:W3CDTF">2020-06-16T23:19:00Z</dcterms:modified>
</cp:coreProperties>
</file>