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9"/>
      </w:tblGrid>
      <w:tr w:rsidR="00D74778" w:rsidRPr="00D74778" w14:paraId="17FBF978" w14:textId="77777777"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9"/>
            </w:tblGrid>
            <w:tr w:rsidR="00D74778" w:rsidRPr="00D74778" w14:paraId="4620372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9"/>
                  </w:tblGrid>
                  <w:tr w:rsidR="00D74778" w:rsidRPr="00D74778" w14:paraId="0F00BEC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9"/>
                        </w:tblGrid>
                        <w:tr w:rsidR="00D74778" w:rsidRPr="00D74778" w14:paraId="44DB3E37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9"/>
                              </w:tblGrid>
                              <w:tr w:rsidR="00D74778" w:rsidRPr="00D74778" w14:paraId="6C182C1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09"/>
                                    </w:tblGrid>
                                    <w:tr w:rsidR="00D74778" w:rsidRPr="00D74778" w14:paraId="07F7E7B1" w14:textId="77777777">
                                      <w:tc>
                                        <w:tcPr>
                                          <w:tcW w:w="0" w:type="auto"/>
                                          <w:shd w:val="clear" w:color="auto" w:fill="DEE3E7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09"/>
                                          </w:tblGrid>
                                          <w:tr w:rsidR="00D74778" w:rsidRPr="00D74778" w14:paraId="2C86C18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EDC17B9" w14:textId="09D5C591" w:rsidR="00D74778" w:rsidRPr="00D74778" w:rsidRDefault="00D74778" w:rsidP="00D7477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D74778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  <w:fldChar w:fldCharType="begin"/>
                                                </w:r>
                                                <w:r w:rsidRPr="00D74778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  <w:instrText xml:space="preserve"> INCLUDEPICTURE "/Users/carlalabass/Library/Group Containers/UBF8T346G9.ms/WebArchiveCopyPasteTempFiles/com.microsoft.Word/0cd40fa062d84da7932c744eb21ee40a.jpg?d=600" \* MERGEFORMATINET </w:instrText>
                                                </w:r>
                                                <w:r w:rsidRPr="00D74778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  <w:fldChar w:fldCharType="separate"/>
                                                </w:r>
                                                <w:r w:rsidRPr="00D74778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5AD217FB" wp14:editId="2E2A2DDE">
                                                      <wp:extent cx="4023360" cy="2011680"/>
                                                      <wp:effectExtent l="0" t="0" r="2540" b="0"/>
                                                      <wp:docPr id="519679697" name="Picture 2" descr="A poster for a event&#10;&#10;Description automatically generated with medium confidence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519679697" name="Picture 2" descr="A poster for a event&#10;&#10;Description automatically generated with medium confidence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023360" cy="20116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D74778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  <w:fldChar w:fldCharType="end"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8BBA0DA" w14:textId="77777777" w:rsidR="00D74778" w:rsidRPr="00D74778" w:rsidRDefault="00D74778" w:rsidP="00D7477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09"/>
                                          </w:tblGrid>
                                          <w:tr w:rsidR="00D74778" w:rsidRPr="00D74778" w14:paraId="3B9B296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1169D3D" w14:textId="77777777" w:rsidR="00D74778" w:rsidRPr="00D74778" w:rsidRDefault="00D74778" w:rsidP="00D7477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A8FC150" w14:textId="77777777" w:rsidR="00D74778" w:rsidRPr="00D74778" w:rsidRDefault="00D74778" w:rsidP="00D7477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802BAB" w14:textId="77777777" w:rsidR="00D74778" w:rsidRPr="00D74778" w:rsidRDefault="00D74778" w:rsidP="00D7477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5F660F" w14:textId="77777777" w:rsidR="00D74778" w:rsidRPr="00D74778" w:rsidRDefault="00D74778" w:rsidP="00D747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D74778" w:rsidRPr="00D74778" w14:paraId="6C11ECF1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9"/>
                              </w:tblGrid>
                              <w:tr w:rsidR="00D74778" w:rsidRPr="00D74778" w14:paraId="7D6677A3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09"/>
                                    </w:tblGrid>
                                    <w:tr w:rsidR="00D74778" w:rsidRPr="00D74778" w14:paraId="765AA46C" w14:textId="77777777">
                                      <w:tc>
                                        <w:tcPr>
                                          <w:tcW w:w="0" w:type="auto"/>
                                          <w:shd w:val="clear" w:color="auto" w:fill="DEE3E7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59"/>
                                          </w:tblGrid>
                                          <w:tr w:rsidR="00D74778" w:rsidRPr="00D74778" w14:paraId="15A1B09B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59"/>
                                                </w:tblGrid>
                                                <w:tr w:rsidR="00D74778" w:rsidRPr="00D74778" w14:paraId="444B7A64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9EEAC0F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jc w:val="center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b/>
                                                          <w:b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You’re Invited to the </w:t>
                                                      </w:r>
                                                      <w:hyperlink r:id="rId6" w:tgtFrame="_blank" w:tooltip="https://roads2removal.org/" w:history="1">
                                                        <w:r w:rsidRPr="00D74778">
                                                          <w:rPr>
                                                            <w:rFonts w:ascii="Raleway" w:eastAsia="Times New Roman" w:hAnsi="Raleway" w:cs="Times New Roman"/>
                                                            <w:b/>
                                                            <w:bCs/>
                                                            <w:color w:val="545454"/>
                                                            <w:kern w:val="0"/>
                                                            <w:sz w:val="18"/>
                                                            <w:szCs w:val="18"/>
                                                            <w:u w:val="single"/>
                                                            <w14:ligatures w14:val="none"/>
                                                          </w:rPr>
                                                          <w:t>Roads to Removal</w:t>
                                                        </w:r>
                                                      </w:hyperlink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b/>
                                                          <w:b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 Central Valley Public Lecture &amp; Symposium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71DBE739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EA317FC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jc w:val="center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b/>
                                                          <w:b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February 29 (Public Lecture) and March 1 (Symposium)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3DCBF0B8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C427D41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Join </w:t>
                                                      </w:r>
                                                      <w:hyperlink r:id="rId7" w:tgtFrame="_blank" w:tooltip="https://www.ucmerced.edu/" w:history="1">
                                                        <w:r w:rsidRPr="00D74778">
                                                          <w:rPr>
                                                            <w:rFonts w:ascii="Raleway" w:eastAsia="Times New Roman" w:hAnsi="Raleway" w:cs="Times New Roman"/>
                                                            <w:b/>
                                                            <w:bCs/>
                                                            <w:color w:val="004AAD"/>
                                                            <w:kern w:val="0"/>
                                                            <w:sz w:val="18"/>
                                                            <w:szCs w:val="18"/>
                                                            <w:u w:val="single"/>
                                                            <w14:ligatures w14:val="none"/>
                                                          </w:rPr>
                                                          <w:t>UC Merced</w:t>
                                                        </w:r>
                                                      </w:hyperlink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b/>
                                                          <w:b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, </w:t>
                                                      </w:r>
                                                      <w:hyperlink r:id="rId8" w:tgtFrame="_blank" w:tooltip="https://www.llnl.gov/" w:history="1">
                                                        <w:r w:rsidRPr="00D74778">
                                                          <w:rPr>
                                                            <w:rFonts w:ascii="Raleway" w:eastAsia="Times New Roman" w:hAnsi="Raleway" w:cs="Times New Roman"/>
                                                            <w:b/>
                                                            <w:bCs/>
                                                            <w:color w:val="004AAD"/>
                                                            <w:kern w:val="0"/>
                                                            <w:sz w:val="18"/>
                                                            <w:szCs w:val="18"/>
                                                            <w:u w:val="single"/>
                                                            <w14:ligatures w14:val="none"/>
                                                          </w:rPr>
                                                          <w:t>Lawrence Livermore National Laboratory</w:t>
                                                        </w:r>
                                                      </w:hyperlink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b/>
                                                          <w:b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,</w:t>
                                                      </w: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 and </w:t>
                                                      </w:r>
                                                      <w:hyperlink r:id="rId9" w:tgtFrame="_blank" w:tooltip="https://roads2removal.org/" w:history="1">
                                                        <w:r w:rsidRPr="00D74778">
                                                          <w:rPr>
                                                            <w:rFonts w:ascii="Raleway" w:eastAsia="Times New Roman" w:hAnsi="Raleway" w:cs="Times New Roman"/>
                                                            <w:b/>
                                                            <w:bCs/>
                                                            <w:color w:val="004AAD"/>
                                                            <w:kern w:val="0"/>
                                                            <w:sz w:val="18"/>
                                                            <w:szCs w:val="18"/>
                                                            <w:u w:val="single"/>
                                                            <w14:ligatures w14:val="none"/>
                                                          </w:rPr>
                                                          <w:t>Roads to Removal</w:t>
                                                        </w:r>
                                                      </w:hyperlink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 report authors, for a public lecture and in-person symposium examining the options, benefits, tradeoffs and costs of carbon dioxide (CO</w:t>
                                                      </w: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:vertAlign w:val="subscript"/>
                                                          <w14:ligatures w14:val="none"/>
                                                        </w:rPr>
                                                        <w:t>2</w:t>
                                                      </w: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) removal in California.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1C1FAEEA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3DE8EF8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jc w:val="center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i/>
                                                          <w:i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What are the opportunities for carbon dioxide removal (CO</w:t>
                                                      </w: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i/>
                                                          <w:i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:vertAlign w:val="subscript"/>
                                                          <w14:ligatures w14:val="none"/>
                                                        </w:rPr>
                                                        <w:t>2</w:t>
                                                      </w: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i/>
                                                          <w:i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) in California's Central Valley?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609EADE9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686134A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jc w:val="center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i/>
                                                          <w:i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How can soil and cropland management as well as biomass investments play significant roles?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2A5BB324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282AE0B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jc w:val="center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i/>
                                                          <w:i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Where are the best locations for projects and geological storage?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23D86BD6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AF42913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jc w:val="center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i/>
                                                          <w:i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What economic and community considerations are paramount?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627E9320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0ADB17B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jc w:val="center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i/>
                                                          <w:i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Can the United States meet carbon dioxide emission goals (net zero) by 2050?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03C8A496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CDF0B7E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The </w:t>
                                                      </w:r>
                                                      <w:hyperlink r:id="rId10" w:tgtFrame="_blank" w:tooltip="https://roads2removal.org/" w:history="1">
                                                        <w:r w:rsidRPr="00D74778">
                                                          <w:rPr>
                                                            <w:rFonts w:ascii="Raleway" w:eastAsia="Times New Roman" w:hAnsi="Raleway" w:cs="Times New Roman"/>
                                                            <w:b/>
                                                            <w:bCs/>
                                                            <w:color w:val="004AAD"/>
                                                            <w:kern w:val="0"/>
                                                            <w:sz w:val="18"/>
                                                            <w:szCs w:val="18"/>
                                                            <w:u w:val="single"/>
                                                            <w14:ligatures w14:val="none"/>
                                                          </w:rPr>
                                                          <w:t>Roads to Removal</w:t>
                                                        </w:r>
                                                      </w:hyperlink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 report, commissioned by the Department of Energy, is a comprehensive, region-by-region analysis of the potential for CO</w:t>
                                                      </w: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:vertAlign w:val="subscript"/>
                                                          <w14:ligatures w14:val="none"/>
                                                        </w:rPr>
                                                        <w:t>2</w:t>
                                                      </w: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 removal methods across the United States. The report provides interactive county-level data with specific recommendations on cropland and soils practices, forest management, biomass carbon removal and storage (BiCRS), direct air capture (DAC), transportation and storage opportunities. Also included: workforce development, energy, environmental, community and equity considerations. This two-day event is designed to help local leaders make informed decisions. The Central Valley has a number of significant carbon dioxide removal opportunities that can be implemented immediately.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277A5F4A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35ED0BB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Don’t miss out on this important regional conversation–register today!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37B27D64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CA66D0E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jc w:val="center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b/>
                                                          <w:b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The two-day Roads to Removal event is free and open to the public.</w:t>
                                                      </w: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  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74778" w:rsidRPr="00D74778" w14:paraId="57C9242B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5812DDC" w14:textId="77777777" w:rsidR="00D74778" w:rsidRPr="00D74778" w:rsidRDefault="00D74778" w:rsidP="00D74778">
                                                      <w:pPr>
                                                        <w:spacing w:after="0" w:line="225" w:lineRule="atLeast"/>
                                                        <w:jc w:val="center"/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D74778">
                                                        <w:rPr>
                                                          <w:rFonts w:ascii="Raleway" w:eastAsia="Times New Roman" w:hAnsi="Raleway" w:cs="Times New Roman"/>
                                                          <w:b/>
                                                          <w:bCs/>
                                                          <w:color w:val="545454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14:ligatures w14:val="none"/>
                                                        </w:rPr>
                                                        <w:t>Seating is limited–early registration encouraged.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A7D57E4" w14:textId="77777777" w:rsidR="00D74778" w:rsidRPr="00D74778" w:rsidRDefault="00D74778" w:rsidP="00D74778">
                                                <w:pPr>
                                                  <w:spacing w:after="0" w:line="225" w:lineRule="atLeast"/>
                                                  <w:jc w:val="center"/>
                                                  <w:rPr>
                                                    <w:rFonts w:ascii="Raleway" w:eastAsia="Times New Roman" w:hAnsi="Raleway" w:cs="Times New Roman"/>
                                                    <w:color w:val="545454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700D790" w14:textId="77777777" w:rsidR="00D74778" w:rsidRPr="00D74778" w:rsidRDefault="00D74778" w:rsidP="00D7477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62BFD8" w14:textId="77777777" w:rsidR="00D74778" w:rsidRPr="00D74778" w:rsidRDefault="00D74778" w:rsidP="00D7477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08B4EE" w14:textId="77777777" w:rsidR="00D74778" w:rsidRPr="00D74778" w:rsidRDefault="00D74778" w:rsidP="00D747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D74778" w:rsidRPr="00D74778" w14:paraId="7D937C50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9"/>
                              </w:tblGrid>
                              <w:tr w:rsidR="00D74778" w:rsidRPr="00D74778" w14:paraId="2158D158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09"/>
                                    </w:tblGrid>
                                    <w:tr w:rsidR="00D74778" w:rsidRPr="00D74778" w14:paraId="127E1971" w14:textId="77777777">
                                      <w:tc>
                                        <w:tcPr>
                                          <w:tcW w:w="0" w:type="auto"/>
                                          <w:shd w:val="clear" w:color="auto" w:fill="DEE3E7"/>
                                          <w:tcMar>
                                            <w:top w:w="0" w:type="dxa"/>
                                            <w:left w:w="225" w:type="dxa"/>
                                            <w:bottom w:w="7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shd w:val="clear" w:color="auto" w:fill="545454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47"/>
                                          </w:tblGrid>
                                          <w:tr w:rsidR="00D74778" w:rsidRPr="00D74778" w14:paraId="6FE56F8D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545454"/>
                                                <w:tcMar>
                                                  <w:top w:w="75" w:type="dxa"/>
                                                  <w:left w:w="300" w:type="dxa"/>
                                                  <w:bottom w:w="75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6BBDBA1" w14:textId="77777777" w:rsidR="00D74778" w:rsidRPr="00D74778" w:rsidRDefault="00000000" w:rsidP="00D7477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hyperlink r:id="rId11" w:tgtFrame="_blank" w:tooltip="https://cvent.me/nQelm3" w:history="1">
                                                  <w:r w:rsidR="00D74778" w:rsidRPr="00D74778">
                                                    <w:rPr>
                                                      <w:rFonts w:ascii="Raleway" w:eastAsia="Times New Roman" w:hAnsi="Raleway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  <w:sz w:val="27"/>
                                                      <w:szCs w:val="27"/>
                                                      <w:u w:val="single"/>
                                                      <w14:ligatures w14:val="none"/>
                                                    </w:rPr>
                                                    <w:t>CLICK HERE TO REGISTER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4FF559AD" w14:textId="77777777" w:rsidR="00D74778" w:rsidRPr="00D74778" w:rsidRDefault="00D74778" w:rsidP="00D7477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  <w:r w:rsidRPr="00D74778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"/>
                                              <w:szCs w:val="2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A2C47E" w14:textId="77777777" w:rsidR="00D74778" w:rsidRPr="00D74778" w:rsidRDefault="00D74778" w:rsidP="00D7477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63DFF4" w14:textId="77777777" w:rsidR="00D74778" w:rsidRPr="00D74778" w:rsidRDefault="00D74778" w:rsidP="00D747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D74778" w:rsidRPr="00D74778" w14:paraId="0EC5CA81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9"/>
                              </w:tblGrid>
                              <w:tr w:rsidR="00D74778" w:rsidRPr="00D74778" w14:paraId="18BF22C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09"/>
                                    </w:tblGrid>
                                    <w:tr w:rsidR="00D74778" w:rsidRPr="00D74778" w14:paraId="4F2047D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09"/>
                                          </w:tblGrid>
                                          <w:tr w:rsidR="00D74778" w:rsidRPr="00D74778" w14:paraId="26A437CD" w14:textId="77777777" w:rsidTr="00D74778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E14FFC0" w14:textId="14A38AF9" w:rsidR="00D74778" w:rsidRPr="00D74778" w:rsidRDefault="00D74778" w:rsidP="00D7477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D74778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  <w:fldChar w:fldCharType="begin"/>
                                                </w:r>
                                                <w:r w:rsidRPr="00D74778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  <w:instrText xml:space="preserve"> INCLUDEPICTURE "/Users/carlalabass/Library/Group Containers/UBF8T346G9.ms/WebArchiveCopyPasteTempFiles/com.microsoft.Word/e6489a7b175246018610a9b3185f8286.png?d=600" \* MERGEFORMATINET </w:instrText>
                                                </w:r>
                                                <w:r w:rsidRPr="00D74778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  <w:fldChar w:fldCharType="separate"/>
                                                </w:r>
                                                <w:r w:rsidRPr="00D74778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48EEDE89" wp14:editId="74139438">
                                                      <wp:extent cx="5943600" cy="1981200"/>
                                                      <wp:effectExtent l="0" t="0" r="6350" b="6350"/>
                                                      <wp:docPr id="966389177" name="Picture 1" descr="A blue background with black text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966389177" name="Picture 1" descr="A blue background with black text&#10;&#10;Description automatically generated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943600" cy="19812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D74778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  <w:fldChar w:fldCharType="end"/>
                                                </w:r>
                                              </w:p>
                                            </w:tc>
                                          </w:tr>
                                          <w:tr w:rsidR="00D74778" w:rsidRPr="00D74778" w14:paraId="0C03C02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4FD7F27" w14:textId="77777777" w:rsidR="00D74778" w:rsidRPr="00D74778" w:rsidRDefault="00D74778" w:rsidP="00D7477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6F0635B" w14:textId="77777777" w:rsidR="00D74778" w:rsidRPr="00D74778" w:rsidRDefault="00D74778" w:rsidP="00D7477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470DC46" w14:textId="77777777" w:rsidR="00D74778" w:rsidRPr="00D74778" w:rsidRDefault="00D74778" w:rsidP="00D7477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A4F7DD" w14:textId="77777777" w:rsidR="00D74778" w:rsidRPr="00D74778" w:rsidRDefault="00D74778" w:rsidP="00D747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4F67C05" w14:textId="77777777" w:rsidR="00D74778" w:rsidRPr="00D74778" w:rsidRDefault="00D74778" w:rsidP="00D747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2AA2E461" w14:textId="77777777" w:rsidR="00D74778" w:rsidRPr="00D74778" w:rsidRDefault="00D74778" w:rsidP="00D74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5CF0ABCF" w14:textId="77777777" w:rsidR="00D74778" w:rsidRPr="00D74778" w:rsidRDefault="00D74778" w:rsidP="00D74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DF10087" w14:textId="77777777" w:rsidR="00D74778" w:rsidRDefault="00D74778"/>
    <w:sectPr w:rsidR="00D74778" w:rsidSect="00D32737">
      <w:pgSz w:w="12189" w:h="178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78"/>
    <w:rsid w:val="002B3FAE"/>
    <w:rsid w:val="004B3561"/>
    <w:rsid w:val="00D32737"/>
    <w:rsid w:val="00D7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615E"/>
  <w15:chartTrackingRefBased/>
  <w15:docId w15:val="{945F496C-1E83-6049-92F0-BE0F5F66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77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74778"/>
  </w:style>
  <w:style w:type="character" w:styleId="Hyperlink">
    <w:name w:val="Hyperlink"/>
    <w:basedOn w:val="DefaultParagraphFont"/>
    <w:uiPriority w:val="99"/>
    <w:semiHidden/>
    <w:unhideWhenUsed/>
    <w:rsid w:val="00D74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nl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merced.edu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ads2removal.org/" TargetMode="External"/><Relationship Id="rId11" Type="http://schemas.openxmlformats.org/officeDocument/2006/relationships/hyperlink" Target="https://cvent.me/nQelm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oads2remov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ads2removal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22281-33CA-8E44-B733-EDB478A9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LaBass</dc:creator>
  <cp:keywords/>
  <dc:description/>
  <cp:lastModifiedBy>Jasmine Pacheco</cp:lastModifiedBy>
  <cp:revision>2</cp:revision>
  <dcterms:created xsi:type="dcterms:W3CDTF">2024-01-30T18:29:00Z</dcterms:created>
  <dcterms:modified xsi:type="dcterms:W3CDTF">2024-01-30T18:29:00Z</dcterms:modified>
</cp:coreProperties>
</file>